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E98" w:rsidRPr="00125BCC" w:rsidRDefault="00806E98">
      <w:pPr>
        <w:pStyle w:val="ConsPlusTitle"/>
        <w:jc w:val="center"/>
        <w:rPr>
          <w:rFonts w:ascii="Times New Roman" w:hAnsi="Times New Roman" w:cs="Times New Roman"/>
        </w:rPr>
      </w:pPr>
      <w:bookmarkStart w:id="0" w:name="P40"/>
      <w:bookmarkEnd w:id="0"/>
      <w:r w:rsidRPr="00125BCC">
        <w:rPr>
          <w:rFonts w:ascii="Times New Roman" w:hAnsi="Times New Roman" w:cs="Times New Roman"/>
        </w:rPr>
        <w:t>ПЕРЕЧЕНЬ</w:t>
      </w:r>
    </w:p>
    <w:p w:rsidR="00806E98" w:rsidRPr="00125BCC" w:rsidRDefault="00806E98">
      <w:pPr>
        <w:pStyle w:val="ConsPlusTitle"/>
        <w:jc w:val="center"/>
        <w:rPr>
          <w:rFonts w:ascii="Times New Roman" w:hAnsi="Times New Roman" w:cs="Times New Roman"/>
        </w:rPr>
      </w:pPr>
      <w:r w:rsidRPr="00125BCC">
        <w:rPr>
          <w:rFonts w:ascii="Times New Roman" w:hAnsi="Times New Roman" w:cs="Times New Roman"/>
        </w:rPr>
        <w:t>НАСЕЛЕННЫХ ПУНКТОВ, НА ТЕРРИТОРИИ КОТОРЫХ ПРЕДОСТАВЛЯЮТСЯ</w:t>
      </w:r>
    </w:p>
    <w:p w:rsidR="00806E98" w:rsidRPr="00125BCC" w:rsidRDefault="00806E98">
      <w:pPr>
        <w:pStyle w:val="ConsPlusTitle"/>
        <w:jc w:val="center"/>
        <w:rPr>
          <w:rFonts w:ascii="Times New Roman" w:hAnsi="Times New Roman" w:cs="Times New Roman"/>
        </w:rPr>
      </w:pPr>
      <w:r w:rsidRPr="00125BCC">
        <w:rPr>
          <w:rFonts w:ascii="Times New Roman" w:hAnsi="Times New Roman" w:cs="Times New Roman"/>
        </w:rPr>
        <w:t>В СОБСТВЕННОСТЬ БЕСПЛАТНО ЗЕМЕЛЬНЫЕ УЧАСТКИ, НАХОДЯЩИЕСЯ</w:t>
      </w:r>
    </w:p>
    <w:p w:rsidR="00806E98" w:rsidRPr="00125BCC" w:rsidRDefault="00806E98">
      <w:pPr>
        <w:pStyle w:val="ConsPlusTitle"/>
        <w:jc w:val="center"/>
        <w:rPr>
          <w:rFonts w:ascii="Times New Roman" w:hAnsi="Times New Roman" w:cs="Times New Roman"/>
        </w:rPr>
      </w:pPr>
      <w:r w:rsidRPr="00125BCC">
        <w:rPr>
          <w:rFonts w:ascii="Times New Roman" w:hAnsi="Times New Roman" w:cs="Times New Roman"/>
        </w:rPr>
        <w:t>В ГОСУДАРСТВЕННОЙ ИЛИ МУНИЦИПАЛЬНОЙ СОБСТВЕННОСТИ,</w:t>
      </w:r>
    </w:p>
    <w:p w:rsidR="00806E98" w:rsidRPr="00125BCC" w:rsidRDefault="00806E98">
      <w:pPr>
        <w:pStyle w:val="ConsPlusTitle"/>
        <w:jc w:val="center"/>
        <w:rPr>
          <w:rFonts w:ascii="Times New Roman" w:hAnsi="Times New Roman" w:cs="Times New Roman"/>
        </w:rPr>
      </w:pPr>
      <w:r w:rsidRPr="00125BCC">
        <w:rPr>
          <w:rFonts w:ascii="Times New Roman" w:hAnsi="Times New Roman" w:cs="Times New Roman"/>
        </w:rPr>
        <w:t xml:space="preserve">ГОСУДАРСТВЕННАЯ </w:t>
      </w:r>
      <w:proofErr w:type="gramStart"/>
      <w:r w:rsidRPr="00125BCC">
        <w:rPr>
          <w:rFonts w:ascii="Times New Roman" w:hAnsi="Times New Roman" w:cs="Times New Roman"/>
        </w:rPr>
        <w:t>СОБСТВЕННОСТЬ</w:t>
      </w:r>
      <w:proofErr w:type="gramEnd"/>
      <w:r w:rsidRPr="00125BCC">
        <w:rPr>
          <w:rFonts w:ascii="Times New Roman" w:hAnsi="Times New Roman" w:cs="Times New Roman"/>
        </w:rPr>
        <w:t xml:space="preserve"> НА КОТОРЫЕ НЕ РАЗГРАНИЧЕНА,</w:t>
      </w:r>
    </w:p>
    <w:p w:rsidR="00806E98" w:rsidRPr="00125BCC" w:rsidRDefault="00806E98">
      <w:pPr>
        <w:pStyle w:val="ConsPlusTitle"/>
        <w:jc w:val="center"/>
        <w:rPr>
          <w:rFonts w:ascii="Times New Roman" w:hAnsi="Times New Roman" w:cs="Times New Roman"/>
        </w:rPr>
      </w:pPr>
      <w:r w:rsidRPr="00125BCC">
        <w:rPr>
          <w:rFonts w:ascii="Times New Roman" w:hAnsi="Times New Roman" w:cs="Times New Roman"/>
        </w:rPr>
        <w:t>УЧАСТНИКАМ СПЕЦИАЛЬНОЙ ВОЕННОЙ ОПЕРАЦИИ И ЧЛЕНАМ СЕМЕЙ</w:t>
      </w:r>
    </w:p>
    <w:p w:rsidR="00806E98" w:rsidRPr="00125BCC" w:rsidRDefault="00806E98">
      <w:pPr>
        <w:pStyle w:val="ConsPlusTitle"/>
        <w:jc w:val="center"/>
        <w:rPr>
          <w:rFonts w:ascii="Times New Roman" w:hAnsi="Times New Roman" w:cs="Times New Roman"/>
        </w:rPr>
      </w:pPr>
      <w:r w:rsidRPr="00125BCC">
        <w:rPr>
          <w:rFonts w:ascii="Times New Roman" w:hAnsi="Times New Roman" w:cs="Times New Roman"/>
        </w:rPr>
        <w:t xml:space="preserve">УЧАСТНИКОВ СПЕЦИАЛЬНОЙ ВОЕННОЙ ОПЕРАЦИИ ДЛЯ </w:t>
      </w:r>
      <w:proofErr w:type="gramStart"/>
      <w:r w:rsidRPr="00125BCC">
        <w:rPr>
          <w:rFonts w:ascii="Times New Roman" w:hAnsi="Times New Roman" w:cs="Times New Roman"/>
        </w:rPr>
        <w:t>ИНДИВИДУАЛЬНОГО</w:t>
      </w:r>
      <w:proofErr w:type="gramEnd"/>
    </w:p>
    <w:p w:rsidR="00806E98" w:rsidRPr="00125BCC" w:rsidRDefault="00806E98">
      <w:pPr>
        <w:pStyle w:val="ConsPlusTitle"/>
        <w:jc w:val="center"/>
        <w:rPr>
          <w:rFonts w:ascii="Times New Roman" w:hAnsi="Times New Roman" w:cs="Times New Roman"/>
        </w:rPr>
      </w:pPr>
      <w:r w:rsidRPr="00125BCC">
        <w:rPr>
          <w:rFonts w:ascii="Times New Roman" w:hAnsi="Times New Roman" w:cs="Times New Roman"/>
        </w:rPr>
        <w:t>ЖИЛИЩНОГО СТРОИТЕЛЬСТВА</w:t>
      </w:r>
    </w:p>
    <w:p w:rsidR="00806E98" w:rsidRDefault="00806E98">
      <w:pPr>
        <w:pStyle w:val="ConsPlusNormal"/>
        <w:spacing w:after="1"/>
      </w:pPr>
    </w:p>
    <w:p w:rsidR="00806E98" w:rsidRDefault="00806E9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0"/>
        <w:gridCol w:w="4195"/>
        <w:gridCol w:w="4025"/>
      </w:tblGrid>
      <w:tr w:rsidR="00806E98" w:rsidRPr="00F05CAD">
        <w:tc>
          <w:tcPr>
            <w:tcW w:w="840" w:type="dxa"/>
            <w:vAlign w:val="center"/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F05CAD">
              <w:rPr>
                <w:rFonts w:ascii="Times New Roman" w:hAnsi="Times New Roman" w:cs="Times New Roman"/>
              </w:rPr>
              <w:t>п</w:t>
            </w:r>
            <w:proofErr w:type="gramEnd"/>
            <w:r w:rsidRPr="00F05CA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95" w:type="dxa"/>
            <w:vAlign w:val="center"/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4025" w:type="dxa"/>
            <w:vAlign w:val="center"/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806E98" w:rsidRPr="00F05CAD">
        <w:tc>
          <w:tcPr>
            <w:tcW w:w="840" w:type="dxa"/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5" w:type="dxa"/>
            <w:vAlign w:val="center"/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5" w:type="dxa"/>
            <w:vAlign w:val="center"/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3</w:t>
            </w:r>
          </w:p>
        </w:tc>
      </w:tr>
      <w:tr w:rsidR="00806E98" w:rsidRPr="00F05CAD">
        <w:tc>
          <w:tcPr>
            <w:tcW w:w="840" w:type="dxa"/>
            <w:vMerge w:val="restart"/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5" w:type="dxa"/>
            <w:vMerge w:val="restart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Анжеро-Судженский городской округ Кемеровской области - Кузбасса</w:t>
            </w: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г. Анжеро-Судженск</w:t>
            </w:r>
          </w:p>
        </w:tc>
      </w:tr>
      <w:tr w:rsidR="00806E98" w:rsidRPr="00F05CAD" w:rsidTr="00125BCC">
        <w:tc>
          <w:tcPr>
            <w:tcW w:w="840" w:type="dxa"/>
            <w:vMerge/>
            <w:tcBorders>
              <w:bottom w:val="single" w:sz="4" w:space="0" w:color="auto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  <w:tcBorders>
              <w:bottom w:val="single" w:sz="4" w:space="0" w:color="auto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пгт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Рудничный</w:t>
            </w:r>
          </w:p>
        </w:tc>
      </w:tr>
      <w:tr w:rsidR="00806E98" w:rsidRPr="00F05CAD" w:rsidTr="00125BCC">
        <w:tblPrEx>
          <w:tblBorders>
            <w:insideH w:val="nil"/>
          </w:tblBorders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Беловский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городской округ Кемеровской области - Кузбасса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пгт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Бачатский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пгт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Грамотеино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пгт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Инской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пгт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Новый Городок</w:t>
            </w:r>
          </w:p>
        </w:tc>
      </w:tr>
      <w:tr w:rsidR="00806E98" w:rsidRPr="00F05CAD">
        <w:tc>
          <w:tcPr>
            <w:tcW w:w="840" w:type="dxa"/>
            <w:vMerge w:val="restart"/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95" w:type="dxa"/>
            <w:vMerge w:val="restart"/>
            <w:vAlign w:val="center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Калтанский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городской округ Кемеровской области - Кузбасса</w:t>
            </w: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г. Калтан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Сарбала</w:t>
            </w:r>
            <w:proofErr w:type="spellEnd"/>
          </w:p>
        </w:tc>
      </w:tr>
      <w:tr w:rsidR="00806E98" w:rsidRPr="00F05CAD">
        <w:tc>
          <w:tcPr>
            <w:tcW w:w="840" w:type="dxa"/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9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Киселевский городской округ Кемеровской области - Кузбасса</w:t>
            </w: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г. Киселевск</w:t>
            </w:r>
          </w:p>
        </w:tc>
      </w:tr>
      <w:tr w:rsidR="00806E98" w:rsidRPr="00F05CAD">
        <w:tc>
          <w:tcPr>
            <w:tcW w:w="840" w:type="dxa"/>
            <w:vMerge w:val="restart"/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95" w:type="dxa"/>
            <w:vMerge w:val="restart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Мысковский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городской округ Кемеровской области - Кузбасса</w:t>
            </w: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г. Мыски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Берензас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Бородино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Камешек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Подобас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Чувашка</w:t>
            </w:r>
          </w:p>
        </w:tc>
      </w:tr>
      <w:tr w:rsidR="00806E98" w:rsidRPr="00F05CAD">
        <w:tc>
          <w:tcPr>
            <w:tcW w:w="840" w:type="dxa"/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95" w:type="dxa"/>
            <w:vAlign w:val="center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Прокопьевский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городской округ Кемеровской области - Кузбасса</w:t>
            </w: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г. Прокопьевск</w:t>
            </w:r>
          </w:p>
        </w:tc>
      </w:tr>
      <w:tr w:rsidR="00806E98" w:rsidRPr="00F05CAD" w:rsidTr="00125BCC">
        <w:tc>
          <w:tcPr>
            <w:tcW w:w="840" w:type="dxa"/>
            <w:tcBorders>
              <w:bottom w:val="single" w:sz="4" w:space="0" w:color="auto"/>
            </w:tcBorders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95" w:type="dxa"/>
            <w:tcBorders>
              <w:bottom w:val="single" w:sz="4" w:space="0" w:color="auto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Тайгинский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городской округ Кемеровской области - Кузбасса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г. Тайга</w:t>
            </w:r>
          </w:p>
        </w:tc>
      </w:tr>
      <w:tr w:rsidR="00806E98" w:rsidRPr="00F05CAD" w:rsidTr="00125BCC">
        <w:tblPrEx>
          <w:tblBorders>
            <w:insideH w:val="nil"/>
          </w:tblBorders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Беловский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муниципальный округ Кемеровской области - Кузбасса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Верховская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Ивановка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Инюшка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Калиновка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Каралда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Коротково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Новодубровка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Новороссийка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Осиновка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Рямовая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lastRenderedPageBreak/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Уроп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Хахалино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Чигирь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Шестаки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Дунай-Ключ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Задубровский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Заря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им. Ильича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Камешек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Новый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Каракан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Октябрьский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Петровский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Снежинский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ст.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Бускускан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ст. </w:t>
            </w:r>
            <w:proofErr w:type="gramStart"/>
            <w:r w:rsidRPr="00F05CAD">
              <w:rPr>
                <w:rFonts w:ascii="Times New Roman" w:hAnsi="Times New Roman" w:cs="Times New Roman"/>
              </w:rPr>
              <w:t>Мереть</w:t>
            </w:r>
            <w:proofErr w:type="gram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ст. Проектная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Старобачаты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Степной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Убинский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Щебзавод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с</w:t>
            </w:r>
            <w:proofErr w:type="gramEnd"/>
            <w:r w:rsidRPr="00F05CAD">
              <w:rPr>
                <w:rFonts w:ascii="Times New Roman" w:hAnsi="Times New Roman" w:cs="Times New Roman"/>
              </w:rPr>
              <w:t>. Артышта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Беково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с</w:t>
            </w:r>
            <w:proofErr w:type="gramEnd"/>
            <w:r w:rsidRPr="00F05CAD">
              <w:rPr>
                <w:rFonts w:ascii="Times New Roman" w:hAnsi="Times New Roman" w:cs="Times New Roman"/>
              </w:rPr>
              <w:t>. Вишневка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Евтино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Заринское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Каракан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Конево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Коновалово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Менчереп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Мохово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Новобачаты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Новохудяково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с</w:t>
            </w:r>
            <w:proofErr w:type="gramEnd"/>
            <w:r w:rsidRPr="00F05CAD">
              <w:rPr>
                <w:rFonts w:ascii="Times New Roman" w:hAnsi="Times New Roman" w:cs="Times New Roman"/>
              </w:rPr>
              <w:t>. Пермяки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Поморцево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Сидоренково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Старопестерево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Челухоево</w:t>
            </w:r>
            <w:proofErr w:type="spellEnd"/>
          </w:p>
        </w:tc>
      </w:tr>
      <w:tr w:rsidR="00806E98" w:rsidRPr="00F05CAD">
        <w:tc>
          <w:tcPr>
            <w:tcW w:w="840" w:type="dxa"/>
            <w:vMerge w:val="restart"/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195" w:type="dxa"/>
            <w:vMerge w:val="restart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Гурьевский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муниципальный округ Кемеровской области - Кузбасса</w:t>
            </w: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г. Гурьевск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г. Салаир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с</w:t>
            </w:r>
            <w:proofErr w:type="gramEnd"/>
            <w:r w:rsidRPr="00F05CAD">
              <w:rPr>
                <w:rFonts w:ascii="Times New Roman" w:hAnsi="Times New Roman" w:cs="Times New Roman"/>
              </w:rPr>
              <w:t xml:space="preserve">. Малая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Салаирка</w:t>
            </w:r>
            <w:proofErr w:type="spellEnd"/>
          </w:p>
        </w:tc>
      </w:tr>
      <w:tr w:rsidR="00806E98" w:rsidRPr="00F05CAD">
        <w:tc>
          <w:tcPr>
            <w:tcW w:w="840" w:type="dxa"/>
            <w:vMerge w:val="restart"/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95" w:type="dxa"/>
            <w:vMerge w:val="restart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Ижморский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муниципальный округ Кемеровской области - Кузбасса</w:t>
            </w: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пгт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Ижморский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Азаново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Большая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Златогорка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Большая Песчанка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Вяземка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Тихеевка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Березовский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Малая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Златогорка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Новый Свет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Берикуль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Воскресенка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Иверка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Ижморка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2-я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Колыон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Красный Яр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Летяжка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Ломачевка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Постниково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с</w:t>
            </w:r>
            <w:proofErr w:type="gramEnd"/>
            <w:r w:rsidRPr="00F05CAD">
              <w:rPr>
                <w:rFonts w:ascii="Times New Roman" w:hAnsi="Times New Roman" w:cs="Times New Roman"/>
              </w:rPr>
              <w:t>. Почитанка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с</w:t>
            </w:r>
            <w:proofErr w:type="gramEnd"/>
            <w:r w:rsidRPr="00F05CAD">
              <w:rPr>
                <w:rFonts w:ascii="Times New Roman" w:hAnsi="Times New Roman" w:cs="Times New Roman"/>
              </w:rPr>
              <w:t>. Святославка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Симбирка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Троицкое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Тунда</w:t>
            </w:r>
            <w:proofErr w:type="spellEnd"/>
          </w:p>
        </w:tc>
      </w:tr>
      <w:tr w:rsidR="00806E98" w:rsidRPr="00F05CAD">
        <w:tblPrEx>
          <w:tblBorders>
            <w:insideH w:val="nil"/>
          </w:tblBorders>
        </w:tblPrEx>
        <w:tc>
          <w:tcPr>
            <w:tcW w:w="840" w:type="dxa"/>
            <w:tcBorders>
              <w:bottom w:val="nil"/>
            </w:tcBorders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95" w:type="dxa"/>
            <w:tcBorders>
              <w:bottom w:val="nil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Крапивинский муниципальный округ Кемеровской области - Кузбасса</w:t>
            </w:r>
          </w:p>
        </w:tc>
        <w:tc>
          <w:tcPr>
            <w:tcW w:w="4025" w:type="dxa"/>
            <w:tcBorders>
              <w:bottom w:val="nil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пгт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Крапивинский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Сарапки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Шевели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Березовка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Зеленовский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Каменный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Красные Ключи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Перехляй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Плотниковский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Арсеново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Банново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Барачаты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Борисово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с</w:t>
            </w:r>
            <w:proofErr w:type="gramEnd"/>
            <w:r w:rsidRPr="00F05CAD">
              <w:rPr>
                <w:rFonts w:ascii="Times New Roman" w:hAnsi="Times New Roman" w:cs="Times New Roman"/>
              </w:rPr>
              <w:t>. Каменка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Тараданово</w:t>
            </w:r>
            <w:proofErr w:type="spellEnd"/>
          </w:p>
        </w:tc>
      </w:tr>
      <w:tr w:rsidR="00806E98" w:rsidRPr="00F05CAD">
        <w:tc>
          <w:tcPr>
            <w:tcW w:w="840" w:type="dxa"/>
            <w:vMerge w:val="restart"/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95" w:type="dxa"/>
            <w:vMerge w:val="restart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Ленинск-Кузнецкий</w:t>
            </w:r>
            <w:proofErr w:type="gramEnd"/>
            <w:r w:rsidRPr="00F05CAD">
              <w:rPr>
                <w:rFonts w:ascii="Times New Roman" w:hAnsi="Times New Roman" w:cs="Times New Roman"/>
              </w:rPr>
              <w:t xml:space="preserve"> муниципальный округ Кемеровской области - Кузбасса</w:t>
            </w: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г. </w:t>
            </w:r>
            <w:proofErr w:type="gramStart"/>
            <w:r w:rsidRPr="00F05CAD">
              <w:rPr>
                <w:rFonts w:ascii="Times New Roman" w:hAnsi="Times New Roman" w:cs="Times New Roman"/>
              </w:rPr>
              <w:t>Ленинск-Кузнецкий</w:t>
            </w:r>
            <w:proofErr w:type="gram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г. Полысаево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Красногорский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Никитинский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шахты N 5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Драченино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Подгорное</w:t>
            </w:r>
          </w:p>
        </w:tc>
      </w:tr>
      <w:tr w:rsidR="00806E98" w:rsidRPr="00F05CAD">
        <w:tc>
          <w:tcPr>
            <w:tcW w:w="840" w:type="dxa"/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9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Мариинский муниципальный округ Кемеровской области - Кузбасса</w:t>
            </w: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г. Мариинск</w:t>
            </w:r>
          </w:p>
        </w:tc>
      </w:tr>
      <w:tr w:rsidR="00806E98" w:rsidRPr="00F05CAD">
        <w:tblPrEx>
          <w:tblBorders>
            <w:insideH w:val="nil"/>
          </w:tblBorders>
        </w:tblPrEx>
        <w:tc>
          <w:tcPr>
            <w:tcW w:w="840" w:type="dxa"/>
            <w:tcBorders>
              <w:bottom w:val="nil"/>
            </w:tcBorders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95" w:type="dxa"/>
            <w:tcBorders>
              <w:bottom w:val="nil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Новокузнецкий муниципальный округ Кемеровской области - Кузбасса</w:t>
            </w:r>
          </w:p>
        </w:tc>
        <w:tc>
          <w:tcPr>
            <w:tcW w:w="4025" w:type="dxa"/>
            <w:tcBorders>
              <w:bottom w:val="nil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Глуховка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Есаулка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Митино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Михайловка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Мостовая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Таловая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Учул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Шарап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Шорохово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360 км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75-й Пикет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Алексеевка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Ананьино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Баевка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Березовая Грива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Берензас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Верх-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Кинерки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Верхний Калтан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Верх-</w:t>
            </w:r>
            <w:proofErr w:type="spellStart"/>
            <w:r w:rsidRPr="00F05CAD">
              <w:rPr>
                <w:rFonts w:ascii="Times New Roman" w:hAnsi="Times New Roman" w:cs="Times New Roman"/>
              </w:rPr>
              <w:t>Подобас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Веселый</w:t>
            </w:r>
          </w:p>
        </w:tc>
      </w:tr>
      <w:tr w:rsidR="00806E98" w:rsidRPr="00F05CAD" w:rsidTr="00125BCC">
        <w:tblPrEx>
          <w:tblBorders>
            <w:insideH w:val="nil"/>
          </w:tblBorders>
        </w:tblPrEx>
        <w:tc>
          <w:tcPr>
            <w:tcW w:w="840" w:type="dxa"/>
            <w:tcBorders>
              <w:top w:val="nil"/>
              <w:bottom w:val="nil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tcBorders>
              <w:top w:val="nil"/>
              <w:bottom w:val="nil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Восточный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Гавриловка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Гавриловка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Елань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Загорский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Зеленый Луг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Иганино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Казанково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Кандалеп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Ключи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Красинск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Красный Калтан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Кузедеево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Кульчаны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Металлургов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Мир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Муратово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Недорезово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Нижние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Кинерки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Николаевка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Осиновое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Плесо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Подгорный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Пушкино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Рассвет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Северный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Сметанино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Смирновка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ст. Бардина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ст.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Ерунаково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ст.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Тальжино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Степной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lastRenderedPageBreak/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Тальжино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Таргайский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Дом Отдыха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Терехино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Успенка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Усть-Аскарлы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Федоровка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Черемза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Чистая Грива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Чистогорский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Чичербаево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Южный</w:t>
            </w:r>
          </w:p>
        </w:tc>
      </w:tr>
      <w:tr w:rsidR="00806E98" w:rsidRPr="00F05CAD" w:rsidTr="00125BCC">
        <w:tblPrEx>
          <w:tblBorders>
            <w:insideH w:val="nil"/>
          </w:tblBorders>
        </w:tblPrEx>
        <w:tc>
          <w:tcPr>
            <w:tcW w:w="840" w:type="dxa"/>
            <w:tcBorders>
              <w:top w:val="nil"/>
              <w:bottom w:val="single" w:sz="4" w:space="0" w:color="auto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tcBorders>
              <w:top w:val="nil"/>
              <w:bottom w:val="single" w:sz="4" w:space="0" w:color="auto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tcBorders>
              <w:top w:val="nil"/>
              <w:bottom w:val="single" w:sz="4" w:space="0" w:color="auto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Юрьевка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Анисимово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Атаманово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Ашмарино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Бедарево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Безруково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Бенжереп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1-й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Бенжереп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2-й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Березово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Боровково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Букино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Бунгур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с</w:t>
            </w:r>
            <w:proofErr w:type="gramEnd"/>
            <w:r w:rsidRPr="00F05CAD">
              <w:rPr>
                <w:rFonts w:ascii="Times New Roman" w:hAnsi="Times New Roman" w:cs="Times New Roman"/>
              </w:rPr>
              <w:t>. Ильинка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Костенково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с</w:t>
            </w:r>
            <w:proofErr w:type="gramEnd"/>
            <w:r w:rsidRPr="00F05CAD">
              <w:rPr>
                <w:rFonts w:ascii="Times New Roman" w:hAnsi="Times New Roman" w:cs="Times New Roman"/>
              </w:rPr>
              <w:t>. Красная Орловка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Красулино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Кругленькое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Куртуково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Лыс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с</w:t>
            </w:r>
            <w:proofErr w:type="gramEnd"/>
            <w:r w:rsidRPr="00F05CAD">
              <w:rPr>
                <w:rFonts w:ascii="Times New Roman" w:hAnsi="Times New Roman" w:cs="Times New Roman"/>
              </w:rPr>
              <w:t>. Малиновка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Сары-</w:t>
            </w:r>
            <w:proofErr w:type="spellStart"/>
            <w:r w:rsidRPr="00F05CAD">
              <w:rPr>
                <w:rFonts w:ascii="Times New Roman" w:hAnsi="Times New Roman" w:cs="Times New Roman"/>
              </w:rPr>
              <w:t>Чумыш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Сидорово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с</w:t>
            </w:r>
            <w:proofErr w:type="gramEnd"/>
            <w:r w:rsidRPr="00F05CAD">
              <w:rPr>
                <w:rFonts w:ascii="Times New Roman" w:hAnsi="Times New Roman" w:cs="Times New Roman"/>
              </w:rPr>
              <w:t>. Славино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с</w:t>
            </w:r>
            <w:proofErr w:type="gramEnd"/>
            <w:r w:rsidRPr="00F05CAD">
              <w:rPr>
                <w:rFonts w:ascii="Times New Roman" w:hAnsi="Times New Roman" w:cs="Times New Roman"/>
              </w:rPr>
              <w:t>. Сосновка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Таргай</w:t>
            </w:r>
            <w:proofErr w:type="spellEnd"/>
          </w:p>
        </w:tc>
      </w:tr>
      <w:tr w:rsidR="00806E98" w:rsidRPr="00F05CAD">
        <w:tblPrEx>
          <w:tblBorders>
            <w:insideH w:val="nil"/>
          </w:tblBorders>
        </w:tblPrEx>
        <w:tc>
          <w:tcPr>
            <w:tcW w:w="840" w:type="dxa"/>
            <w:tcBorders>
              <w:bottom w:val="nil"/>
            </w:tcBorders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95" w:type="dxa"/>
            <w:tcBorders>
              <w:bottom w:val="nil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Тисульский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муниципальный округ Кемеровской области - Кузбасса</w:t>
            </w:r>
          </w:p>
        </w:tc>
        <w:tc>
          <w:tcPr>
            <w:tcW w:w="4025" w:type="dxa"/>
            <w:tcBorders>
              <w:bottom w:val="nil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пгт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Тисуль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пгт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Белогорск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пгт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Комсомольск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Антоново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Байла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Большепичугино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Вознесенка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Дворниково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Кайчак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gramStart"/>
            <w:r w:rsidRPr="00F05CAD">
              <w:rPr>
                <w:rFonts w:ascii="Times New Roman" w:hAnsi="Times New Roman" w:cs="Times New Roman"/>
              </w:rPr>
              <w:t>Кондрашка</w:t>
            </w:r>
            <w:proofErr w:type="gram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Листвянка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Серебряково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Усть-Барандат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Берикульский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Макаракский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Московка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Новый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Берикуль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Полуторник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Ржавчик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lastRenderedPageBreak/>
              <w:t>п. Смычка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Утинка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Центральный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Большой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Барандат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Большой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Берчикуль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Городок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с</w:t>
            </w:r>
            <w:proofErr w:type="gramEnd"/>
            <w:r w:rsidRPr="00F05CAD">
              <w:rPr>
                <w:rFonts w:ascii="Times New Roman" w:hAnsi="Times New Roman" w:cs="Times New Roman"/>
              </w:rPr>
              <w:t>. Колба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с</w:t>
            </w:r>
            <w:proofErr w:type="gramEnd"/>
            <w:r w:rsidRPr="00F05CAD">
              <w:rPr>
                <w:rFonts w:ascii="Times New Roman" w:hAnsi="Times New Roman" w:cs="Times New Roman"/>
              </w:rPr>
              <w:t>. Куликовка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Солдаткино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Тамбар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Третьяково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Усть</w:t>
            </w:r>
            <w:proofErr w:type="spellEnd"/>
            <w:r w:rsidRPr="00F05CAD">
              <w:rPr>
                <w:rFonts w:ascii="Times New Roman" w:hAnsi="Times New Roman" w:cs="Times New Roman"/>
              </w:rPr>
              <w:t>-Колба</w:t>
            </w:r>
          </w:p>
        </w:tc>
      </w:tr>
      <w:tr w:rsidR="00806E98" w:rsidRPr="00F05CAD">
        <w:tc>
          <w:tcPr>
            <w:tcW w:w="840" w:type="dxa"/>
            <w:vMerge w:val="restart"/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4195" w:type="dxa"/>
            <w:vMerge w:val="restart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Топкинский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муниципальный округ Кемеровской области - Кузбасса</w:t>
            </w: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г. Топки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Корчуган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Катково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Малый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Корчуган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Медынино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Опарино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Симаново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Соломино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Терехино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Цыпино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Верх-</w:t>
            </w:r>
            <w:proofErr w:type="spellStart"/>
            <w:r w:rsidRPr="00F05CAD">
              <w:rPr>
                <w:rFonts w:ascii="Times New Roman" w:hAnsi="Times New Roman" w:cs="Times New Roman"/>
              </w:rPr>
              <w:t>Падунский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Магистральный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Октябрьский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Раздолье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Рассвет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Трещевский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Зарубино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Топки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Хорошеборка</w:t>
            </w:r>
            <w:proofErr w:type="spellEnd"/>
          </w:p>
        </w:tc>
      </w:tr>
      <w:tr w:rsidR="00806E98" w:rsidRPr="00F05CAD">
        <w:tc>
          <w:tcPr>
            <w:tcW w:w="840" w:type="dxa"/>
            <w:vMerge w:val="restart"/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95" w:type="dxa"/>
            <w:vMerge w:val="restart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Тяжинский муниципальный округ Кемеровской области - Кузбасса</w:t>
            </w: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пгт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Тяжинский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пгт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Итатский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Акимо-Анненка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Алексеевка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Георгиевка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Изындаево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Камышловка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Ключевая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Макарово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Новомарьинка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Новопреображенка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Новотроицк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Почаевка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Старый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Урюп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Теплая Речка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Тяжино</w:t>
            </w:r>
            <w:proofErr w:type="spellEnd"/>
            <w:r w:rsidRPr="00F05CAD">
              <w:rPr>
                <w:rFonts w:ascii="Times New Roman" w:hAnsi="Times New Roman" w:cs="Times New Roman"/>
              </w:rPr>
              <w:t>-Вершинка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Чернышово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Валерьяновка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Заря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Листвянка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Нововосточный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Октябрьский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Путятинский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п</w:t>
            </w:r>
            <w:proofErr w:type="gramStart"/>
            <w:r w:rsidRPr="00F05CAD">
              <w:rPr>
                <w:rFonts w:ascii="Times New Roman" w:hAnsi="Times New Roman" w:cs="Times New Roman"/>
              </w:rPr>
              <w:t>.с</w:t>
            </w:r>
            <w:proofErr w:type="gramEnd"/>
            <w:r w:rsidRPr="00F05CAD">
              <w:rPr>
                <w:rFonts w:ascii="Times New Roman" w:hAnsi="Times New Roman" w:cs="Times New Roman"/>
              </w:rPr>
              <w:t>т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Аверьяновка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с</w:t>
            </w:r>
            <w:proofErr w:type="gramEnd"/>
            <w:r w:rsidRPr="00F05CAD">
              <w:rPr>
                <w:rFonts w:ascii="Times New Roman" w:hAnsi="Times New Roman" w:cs="Times New Roman"/>
              </w:rPr>
              <w:t>. Большая Покровка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Борисоглебское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Бороковка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с</w:t>
            </w:r>
            <w:proofErr w:type="gramEnd"/>
            <w:r w:rsidRPr="00F05CAD">
              <w:rPr>
                <w:rFonts w:ascii="Times New Roman" w:hAnsi="Times New Roman" w:cs="Times New Roman"/>
              </w:rPr>
              <w:t>. Даниловка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Кубитет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Малопичугино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Новоподзорново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с</w:t>
            </w:r>
            <w:proofErr w:type="gramEnd"/>
            <w:r w:rsidRPr="00F05CAD">
              <w:rPr>
                <w:rFonts w:ascii="Times New Roman" w:hAnsi="Times New Roman" w:cs="Times New Roman"/>
              </w:rPr>
              <w:t>. Новопокровка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с</w:t>
            </w:r>
            <w:proofErr w:type="gramEnd"/>
            <w:r w:rsidRPr="00F05CAD">
              <w:rPr>
                <w:rFonts w:ascii="Times New Roman" w:hAnsi="Times New Roman" w:cs="Times New Roman"/>
              </w:rPr>
              <w:t>. Преображенка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Прокопьево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Сандайка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с</w:t>
            </w:r>
            <w:proofErr w:type="gramEnd"/>
            <w:r w:rsidRPr="00F05CAD">
              <w:rPr>
                <w:rFonts w:ascii="Times New Roman" w:hAnsi="Times New Roman" w:cs="Times New Roman"/>
              </w:rPr>
              <w:t>. Старый Тяжин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Ступишино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Тисуль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Чулым</w:t>
            </w:r>
          </w:p>
        </w:tc>
      </w:tr>
      <w:tr w:rsidR="00806E98" w:rsidRPr="00F05CAD">
        <w:tc>
          <w:tcPr>
            <w:tcW w:w="840" w:type="dxa"/>
            <w:vMerge w:val="restart"/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95" w:type="dxa"/>
            <w:vMerge w:val="restart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Чебулинский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муниципальный округ Кемеровской области - Кузбасса</w:t>
            </w: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пгт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Верх-Чебула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Чумай</w:t>
            </w:r>
            <w:proofErr w:type="spellEnd"/>
          </w:p>
        </w:tc>
      </w:tr>
      <w:tr w:rsidR="00806E98" w:rsidRPr="00F05CAD">
        <w:tblPrEx>
          <w:tblBorders>
            <w:insideH w:val="nil"/>
          </w:tblBorders>
        </w:tblPrEx>
        <w:tc>
          <w:tcPr>
            <w:tcW w:w="840" w:type="dxa"/>
            <w:tcBorders>
              <w:bottom w:val="nil"/>
            </w:tcBorders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95" w:type="dxa"/>
            <w:tcBorders>
              <w:bottom w:val="nil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Юргинский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муниципальный округ Кемеровской области - Кузбасса</w:t>
            </w:r>
          </w:p>
        </w:tc>
        <w:tc>
          <w:tcPr>
            <w:tcW w:w="4025" w:type="dxa"/>
            <w:tcBorders>
              <w:bottom w:val="nil"/>
            </w:tcBorders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Алабучинка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Безменово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Белянино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Елгино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Зеледеево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Зимник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Каип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Кожевниково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Копылово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Лебяжье-</w:t>
            </w:r>
            <w:proofErr w:type="spellStart"/>
            <w:r w:rsidRPr="00F05CAD">
              <w:rPr>
                <w:rFonts w:ascii="Times New Roman" w:hAnsi="Times New Roman" w:cs="Times New Roman"/>
              </w:rPr>
              <w:t>Асаново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Любаровка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Макурино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Милютино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Митрофаново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Новороманово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Пятково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Сарсаз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Старый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Шалай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Талая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Томилово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Филоново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Чахлово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Заозерный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Линейный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Приречье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Сокольники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proofErr w:type="gramStart"/>
            <w:r w:rsidRPr="00F05CAD"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F05C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Арлюк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proofErr w:type="gramStart"/>
            <w:r w:rsidRPr="00F05CAD"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F05CAD">
              <w:rPr>
                <w:rFonts w:ascii="Times New Roman" w:hAnsi="Times New Roman" w:cs="Times New Roman"/>
              </w:rPr>
              <w:t xml:space="preserve"> Юрга 2-я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Юргинский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Большеямное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Варюхино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с</w:t>
            </w:r>
            <w:proofErr w:type="gramEnd"/>
            <w:r w:rsidRPr="00F05CAD">
              <w:rPr>
                <w:rFonts w:ascii="Times New Roman" w:hAnsi="Times New Roman" w:cs="Times New Roman"/>
              </w:rPr>
              <w:t>. Верх-Тайменка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Мальцево</w:t>
            </w:r>
            <w:proofErr w:type="spellEnd"/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Поперечное</w:t>
            </w:r>
          </w:p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Проскоково</w:t>
            </w:r>
          </w:p>
        </w:tc>
      </w:tr>
      <w:tr w:rsidR="00806E98" w:rsidRPr="00F05CAD">
        <w:tc>
          <w:tcPr>
            <w:tcW w:w="840" w:type="dxa"/>
            <w:vMerge w:val="restart"/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95" w:type="dxa"/>
            <w:vMerge w:val="restart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Яйский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муниципальный округ Кемеровской области - Кузбасса</w:t>
            </w: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пгт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Яя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Арышево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Данковка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Емельяновка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Марьевка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Назаровка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Ольговка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Сергеевка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Соболинка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Тихеевка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Безлесный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Майский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Наша Родина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Новостройка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п</w:t>
            </w:r>
            <w:proofErr w:type="gramStart"/>
            <w:r w:rsidRPr="00F05CAD">
              <w:rPr>
                <w:rFonts w:ascii="Times New Roman" w:hAnsi="Times New Roman" w:cs="Times New Roman"/>
              </w:rPr>
              <w:t>.с</w:t>
            </w:r>
            <w:proofErr w:type="gramEnd"/>
            <w:r w:rsidRPr="00F05CAD">
              <w:rPr>
                <w:rFonts w:ascii="Times New Roman" w:hAnsi="Times New Roman" w:cs="Times New Roman"/>
              </w:rPr>
              <w:t>т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Судженка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Турат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Бекет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с</w:t>
            </w:r>
            <w:proofErr w:type="gramEnd"/>
            <w:r w:rsidRPr="00F05CAD">
              <w:rPr>
                <w:rFonts w:ascii="Times New Roman" w:hAnsi="Times New Roman" w:cs="Times New Roman"/>
              </w:rPr>
              <w:t>. Вознесенка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Ишим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 w:rsidRPr="00F05CAD">
              <w:rPr>
                <w:rFonts w:ascii="Times New Roman" w:hAnsi="Times New Roman" w:cs="Times New Roman"/>
              </w:rPr>
              <w:t>с. Кайла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Мальцево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05CAD">
              <w:rPr>
                <w:rFonts w:ascii="Times New Roman" w:hAnsi="Times New Roman" w:cs="Times New Roman"/>
              </w:rPr>
              <w:t>с</w:t>
            </w:r>
            <w:proofErr w:type="gramEnd"/>
            <w:r w:rsidRPr="00F05CAD">
              <w:rPr>
                <w:rFonts w:ascii="Times New Roman" w:hAnsi="Times New Roman" w:cs="Times New Roman"/>
              </w:rPr>
              <w:t>. Новониколаевка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Судженка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Улановка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Яя-Борик</w:t>
            </w:r>
            <w:proofErr w:type="spellEnd"/>
          </w:p>
        </w:tc>
      </w:tr>
      <w:tr w:rsidR="00806E98" w:rsidRPr="00F05CAD">
        <w:tc>
          <w:tcPr>
            <w:tcW w:w="840" w:type="dxa"/>
            <w:vMerge w:val="restart"/>
          </w:tcPr>
          <w:p w:rsidR="00806E98" w:rsidRPr="00F05CAD" w:rsidRDefault="00806E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195" w:type="dxa"/>
            <w:vMerge w:val="restart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Яшкинский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муниципальный округ Кемеровской области - Кузбасса</w:t>
            </w: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пгт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Яшкино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Власково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д. Морковкино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Акация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Дубровка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п. Ленинский</w:t>
            </w:r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05CAD">
              <w:rPr>
                <w:rFonts w:ascii="Times New Roman" w:hAnsi="Times New Roman" w:cs="Times New Roman"/>
              </w:rPr>
              <w:t>п</w:t>
            </w:r>
            <w:proofErr w:type="gramStart"/>
            <w:r w:rsidRPr="00F05CAD">
              <w:rPr>
                <w:rFonts w:ascii="Times New Roman" w:hAnsi="Times New Roman" w:cs="Times New Roman"/>
              </w:rPr>
              <w:t>.с</w:t>
            </w:r>
            <w:proofErr w:type="gramEnd"/>
            <w:r w:rsidRPr="00F05CAD">
              <w:rPr>
                <w:rFonts w:ascii="Times New Roman" w:hAnsi="Times New Roman" w:cs="Times New Roman"/>
              </w:rPr>
              <w:t>т</w:t>
            </w:r>
            <w:proofErr w:type="spellEnd"/>
            <w:r w:rsidRPr="00F05C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CAD">
              <w:rPr>
                <w:rFonts w:ascii="Times New Roman" w:hAnsi="Times New Roman" w:cs="Times New Roman"/>
              </w:rPr>
              <w:t>Литвиново</w:t>
            </w:r>
            <w:proofErr w:type="spellEnd"/>
          </w:p>
        </w:tc>
      </w:tr>
      <w:tr w:rsidR="00806E98" w:rsidRPr="00F05CAD">
        <w:tc>
          <w:tcPr>
            <w:tcW w:w="840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vMerge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</w:tcPr>
          <w:p w:rsidR="00806E98" w:rsidRPr="00F05CAD" w:rsidRDefault="00806E98">
            <w:pPr>
              <w:pStyle w:val="ConsPlusNormal"/>
              <w:rPr>
                <w:rFonts w:ascii="Times New Roman" w:hAnsi="Times New Roman" w:cs="Times New Roman"/>
              </w:rPr>
            </w:pPr>
            <w:r w:rsidRPr="00F05CAD">
              <w:rPr>
                <w:rFonts w:ascii="Times New Roman" w:hAnsi="Times New Roman" w:cs="Times New Roman"/>
              </w:rPr>
              <w:t>с. Пашково</w:t>
            </w:r>
          </w:p>
        </w:tc>
      </w:tr>
    </w:tbl>
    <w:p w:rsidR="00806E98" w:rsidRPr="00F05CAD" w:rsidRDefault="00806E98">
      <w:pPr>
        <w:pStyle w:val="ConsPlusNormal"/>
        <w:jc w:val="both"/>
        <w:rPr>
          <w:rFonts w:ascii="Times New Roman" w:hAnsi="Times New Roman" w:cs="Times New Roman"/>
        </w:rPr>
      </w:pPr>
    </w:p>
    <w:p w:rsidR="00806E98" w:rsidRPr="00F05CAD" w:rsidRDefault="00806E98">
      <w:pPr>
        <w:pStyle w:val="ConsPlusNormal"/>
        <w:jc w:val="both"/>
        <w:rPr>
          <w:rFonts w:ascii="Times New Roman" w:hAnsi="Times New Roman" w:cs="Times New Roman"/>
        </w:rPr>
      </w:pPr>
    </w:p>
    <w:p w:rsidR="00806E98" w:rsidRPr="00F05CAD" w:rsidRDefault="00806E98" w:rsidP="00125BCC">
      <w:pPr>
        <w:pStyle w:val="ConsPlusNormal"/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5F1884" w:rsidRPr="00F05CAD" w:rsidRDefault="005F1884" w:rsidP="00125BCC">
      <w:pPr>
        <w:rPr>
          <w:rFonts w:ascii="Times New Roman" w:hAnsi="Times New Roman" w:cs="Times New Roman"/>
        </w:rPr>
      </w:pPr>
    </w:p>
    <w:sectPr w:rsidR="005F1884" w:rsidRPr="00F05CAD" w:rsidSect="00CC2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E98"/>
    <w:rsid w:val="00125BCC"/>
    <w:rsid w:val="005F1884"/>
    <w:rsid w:val="00806E98"/>
    <w:rsid w:val="00B740D4"/>
    <w:rsid w:val="00CC22FB"/>
    <w:rsid w:val="00DE604A"/>
    <w:rsid w:val="00F0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6E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6E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06E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6E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6E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06E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 Александровна Смазнова</dc:creator>
  <cp:lastModifiedBy>Екатерина Викторовна Щукина</cp:lastModifiedBy>
  <cp:revision>6</cp:revision>
  <dcterms:created xsi:type="dcterms:W3CDTF">2026-04-14T08:23:00Z</dcterms:created>
  <dcterms:modified xsi:type="dcterms:W3CDTF">2026-04-15T03:27:00Z</dcterms:modified>
</cp:coreProperties>
</file>